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8A" w:rsidRPr="006E2B72" w:rsidRDefault="007C1B8A" w:rsidP="007C1B8A">
      <w:pPr>
        <w:ind w:left="360"/>
        <w:jc w:val="center"/>
        <w:rPr>
          <w:b/>
        </w:rPr>
      </w:pPr>
      <w:r w:rsidRPr="006E2B72">
        <w:rPr>
          <w:b/>
        </w:rPr>
        <w:t>Контингент</w:t>
      </w:r>
      <w:r>
        <w:rPr>
          <w:b/>
        </w:rPr>
        <w:t xml:space="preserve"> учащихся. Статистическая информация.</w:t>
      </w:r>
    </w:p>
    <w:p w:rsidR="007C1B8A" w:rsidRPr="006E2B72" w:rsidRDefault="007C1B8A" w:rsidP="007C1B8A">
      <w:pPr>
        <w:rPr>
          <w:b/>
          <w:i/>
        </w:rPr>
      </w:pPr>
    </w:p>
    <w:tbl>
      <w:tblPr>
        <w:tblpPr w:leftFromText="180" w:rightFromText="180" w:horzAnchor="margin" w:tblpXSpec="center" w:tblpY="30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8"/>
        <w:gridCol w:w="840"/>
      </w:tblGrid>
      <w:tr w:rsidR="007C1B8A" w:rsidRPr="006E2B72" w:rsidTr="007C1B8A">
        <w:trPr>
          <w:trHeight w:val="537"/>
        </w:trPr>
        <w:tc>
          <w:tcPr>
            <w:tcW w:w="9508" w:type="dxa"/>
            <w:shd w:val="clear" w:color="auto" w:fill="auto"/>
            <w:vAlign w:val="center"/>
          </w:tcPr>
          <w:p w:rsidR="007C1B8A" w:rsidRPr="006E2B72" w:rsidRDefault="007C1B8A" w:rsidP="007C1B8A">
            <w:pPr>
              <w:rPr>
                <w:b/>
              </w:rPr>
            </w:pPr>
            <w:r w:rsidRPr="006E2B72">
              <w:rPr>
                <w:b/>
              </w:rPr>
              <w:t>Количество учащихся (всего)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1B8A" w:rsidRPr="006E2B72" w:rsidRDefault="007C1B8A" w:rsidP="007C1B8A">
            <w:pPr>
              <w:rPr>
                <w:lang w:val="en-US"/>
              </w:rPr>
            </w:pPr>
            <w:r>
              <w:t>668</w:t>
            </w:r>
          </w:p>
        </w:tc>
      </w:tr>
      <w:tr w:rsidR="007C1B8A" w:rsidRPr="006E2B72" w:rsidTr="007C1B8A">
        <w:trPr>
          <w:trHeight w:val="537"/>
        </w:trPr>
        <w:tc>
          <w:tcPr>
            <w:tcW w:w="9508" w:type="dxa"/>
            <w:shd w:val="clear" w:color="auto" w:fill="auto"/>
            <w:vAlign w:val="center"/>
          </w:tcPr>
          <w:p w:rsidR="007C1B8A" w:rsidRPr="006E2B72" w:rsidRDefault="007C1B8A" w:rsidP="002D079E">
            <w:pPr>
              <w:rPr>
                <w:b/>
              </w:rPr>
            </w:pPr>
            <w:r w:rsidRPr="006E2B72">
              <w:rPr>
                <w:b/>
              </w:rPr>
              <w:t xml:space="preserve">Количество </w:t>
            </w:r>
            <w:r w:rsidR="002D079E">
              <w:rPr>
                <w:b/>
              </w:rPr>
              <w:t>уча</w:t>
            </w:r>
            <w:r w:rsidR="00DE4A7D">
              <w:rPr>
                <w:b/>
              </w:rPr>
              <w:t>щихся на</w:t>
            </w:r>
            <w:r w:rsidRPr="006E2B72">
              <w:rPr>
                <w:b/>
              </w:rPr>
              <w:t xml:space="preserve"> отделении</w:t>
            </w:r>
            <w:r w:rsidR="00D60478">
              <w:rPr>
                <w:b/>
              </w:rPr>
              <w:t xml:space="preserve"> платных образовательных услуг</w:t>
            </w:r>
            <w:bookmarkStart w:id="0" w:name="_GoBack"/>
            <w:bookmarkEnd w:id="0"/>
          </w:p>
        </w:tc>
        <w:tc>
          <w:tcPr>
            <w:tcW w:w="840" w:type="dxa"/>
            <w:shd w:val="clear" w:color="auto" w:fill="auto"/>
            <w:vAlign w:val="center"/>
          </w:tcPr>
          <w:p w:rsidR="007C1B8A" w:rsidRPr="006E2B72" w:rsidRDefault="007C1B8A" w:rsidP="007C1B8A">
            <w:r>
              <w:t>179</w:t>
            </w:r>
          </w:p>
        </w:tc>
      </w:tr>
      <w:tr w:rsidR="002D079E" w:rsidRPr="006E2B72" w:rsidTr="007C1B8A">
        <w:trPr>
          <w:trHeight w:val="537"/>
        </w:trPr>
        <w:tc>
          <w:tcPr>
            <w:tcW w:w="9508" w:type="dxa"/>
            <w:shd w:val="clear" w:color="auto" w:fill="auto"/>
            <w:vAlign w:val="center"/>
          </w:tcPr>
          <w:p w:rsidR="002D079E" w:rsidRPr="006E2B72" w:rsidRDefault="002D079E" w:rsidP="002D079E">
            <w:pPr>
              <w:rPr>
                <w:b/>
              </w:rPr>
            </w:pPr>
            <w:r>
              <w:rPr>
                <w:b/>
              </w:rPr>
              <w:t xml:space="preserve">Количество  </w:t>
            </w:r>
            <w:r>
              <w:rPr>
                <w:b/>
              </w:rPr>
              <w:t>уча</w:t>
            </w:r>
            <w:r>
              <w:rPr>
                <w:b/>
              </w:rPr>
              <w:t>щихся на бюджетном</w:t>
            </w:r>
            <w:r w:rsidRPr="006E2B72">
              <w:rPr>
                <w:b/>
              </w:rPr>
              <w:t xml:space="preserve"> отделении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D079E" w:rsidRDefault="002D079E" w:rsidP="007C1B8A">
            <w:r>
              <w:t>489</w:t>
            </w:r>
          </w:p>
        </w:tc>
      </w:tr>
      <w:tr w:rsidR="007C1B8A" w:rsidRPr="006E2B72" w:rsidTr="007C1B8A">
        <w:tc>
          <w:tcPr>
            <w:tcW w:w="9508" w:type="dxa"/>
            <w:shd w:val="clear" w:color="auto" w:fill="auto"/>
            <w:vAlign w:val="center"/>
          </w:tcPr>
          <w:p w:rsidR="007C1B8A" w:rsidRPr="006E2B72" w:rsidRDefault="007C1B8A" w:rsidP="007C1B8A">
            <w:r w:rsidRPr="006E2B72">
              <w:t xml:space="preserve">Количество учащихся </w:t>
            </w:r>
            <w:r w:rsidRPr="006E2B72">
              <w:rPr>
                <w:b/>
              </w:rPr>
              <w:t>детей</w:t>
            </w:r>
            <w:r w:rsidRPr="006E2B72">
              <w:t xml:space="preserve"> (до 18 лет)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1B8A" w:rsidRPr="006E2B72" w:rsidRDefault="007C1B8A" w:rsidP="007C1B8A">
            <w:r>
              <w:t>668</w:t>
            </w:r>
          </w:p>
        </w:tc>
      </w:tr>
      <w:tr w:rsidR="007C1B8A" w:rsidRPr="006E2B72" w:rsidTr="007C1B8A">
        <w:trPr>
          <w:trHeight w:val="53"/>
        </w:trPr>
        <w:tc>
          <w:tcPr>
            <w:tcW w:w="9508" w:type="dxa"/>
            <w:shd w:val="clear" w:color="auto" w:fill="auto"/>
            <w:vAlign w:val="center"/>
          </w:tcPr>
          <w:p w:rsidR="007C1B8A" w:rsidRPr="006E2B72" w:rsidRDefault="007C1B8A" w:rsidP="007C1B8A">
            <w:r w:rsidRPr="006E2B72">
              <w:t xml:space="preserve">Количество дошкольников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1B8A" w:rsidRPr="006E2B72" w:rsidRDefault="007C1B8A" w:rsidP="007C1B8A">
            <w:r>
              <w:t>162</w:t>
            </w:r>
          </w:p>
        </w:tc>
      </w:tr>
      <w:tr w:rsidR="007C1B8A" w:rsidRPr="006E2B72" w:rsidTr="007C1B8A">
        <w:trPr>
          <w:trHeight w:val="53"/>
        </w:trPr>
        <w:tc>
          <w:tcPr>
            <w:tcW w:w="9508" w:type="dxa"/>
            <w:shd w:val="clear" w:color="auto" w:fill="auto"/>
            <w:vAlign w:val="center"/>
          </w:tcPr>
          <w:p w:rsidR="007C1B8A" w:rsidRPr="006E2B72" w:rsidRDefault="007C1B8A" w:rsidP="007C1B8A">
            <w:r w:rsidRPr="006E2B72">
              <w:t>Количество детей с ОВЗ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1B8A" w:rsidRPr="006E2B72" w:rsidRDefault="007C1B8A" w:rsidP="007C1B8A">
            <w:r w:rsidRPr="006E2B72">
              <w:t>0</w:t>
            </w:r>
          </w:p>
        </w:tc>
      </w:tr>
      <w:tr w:rsidR="007C1B8A" w:rsidRPr="006E2B72" w:rsidTr="007C1B8A">
        <w:trPr>
          <w:trHeight w:val="53"/>
        </w:trPr>
        <w:tc>
          <w:tcPr>
            <w:tcW w:w="9508" w:type="dxa"/>
            <w:shd w:val="clear" w:color="auto" w:fill="auto"/>
            <w:vAlign w:val="center"/>
          </w:tcPr>
          <w:p w:rsidR="007C1B8A" w:rsidRPr="006E2B72" w:rsidRDefault="007C1B8A" w:rsidP="007C1B8A">
            <w:r w:rsidRPr="006E2B72">
              <w:t>Количество детей инвалидов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C1B8A" w:rsidRPr="006E2B72" w:rsidRDefault="007C1B8A" w:rsidP="007C1B8A">
            <w:r>
              <w:t>7</w:t>
            </w:r>
          </w:p>
        </w:tc>
      </w:tr>
      <w:tr w:rsidR="007C1B8A" w:rsidRPr="006E2B72" w:rsidTr="007C1B8A">
        <w:trPr>
          <w:trHeight w:val="250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7C1B8A" w:rsidRPr="006E2B72" w:rsidRDefault="007C1B8A" w:rsidP="007C1B8A">
            <w:pPr>
              <w:rPr>
                <w:b/>
                <w:i/>
              </w:rPr>
            </w:pPr>
          </w:p>
        </w:tc>
      </w:tr>
      <w:tr w:rsidR="007C1B8A" w:rsidRPr="006E2B72" w:rsidTr="007C1B8A">
        <w:trPr>
          <w:trHeight w:val="104"/>
        </w:trPr>
        <w:tc>
          <w:tcPr>
            <w:tcW w:w="9508" w:type="dxa"/>
            <w:shd w:val="clear" w:color="auto" w:fill="auto"/>
            <w:vAlign w:val="center"/>
          </w:tcPr>
          <w:p w:rsidR="007C1B8A" w:rsidRPr="006E2B72" w:rsidRDefault="007C1B8A" w:rsidP="007C1B8A">
            <w:r w:rsidRPr="006E2B72">
              <w:t xml:space="preserve">Количество учащихся </w:t>
            </w:r>
            <w:r w:rsidRPr="006E2B72">
              <w:rPr>
                <w:b/>
              </w:rPr>
              <w:t>детей</w:t>
            </w:r>
            <w:r w:rsidRPr="006E2B72">
              <w:t xml:space="preserve"> (до 18 лет) на музыкальном отделении </w:t>
            </w:r>
          </w:p>
        </w:tc>
        <w:tc>
          <w:tcPr>
            <w:tcW w:w="840" w:type="dxa"/>
            <w:shd w:val="clear" w:color="auto" w:fill="auto"/>
          </w:tcPr>
          <w:p w:rsidR="007C1B8A" w:rsidRPr="006E2B72" w:rsidRDefault="007C1B8A" w:rsidP="007C1B8A">
            <w:r>
              <w:t>222</w:t>
            </w:r>
          </w:p>
        </w:tc>
      </w:tr>
      <w:tr w:rsidR="007C1B8A" w:rsidRPr="006E2B72" w:rsidTr="007C1B8A">
        <w:trPr>
          <w:trHeight w:val="53"/>
        </w:trPr>
        <w:tc>
          <w:tcPr>
            <w:tcW w:w="9508" w:type="dxa"/>
            <w:shd w:val="clear" w:color="auto" w:fill="auto"/>
            <w:vAlign w:val="center"/>
          </w:tcPr>
          <w:p w:rsidR="007C1B8A" w:rsidRPr="006E2B72" w:rsidRDefault="007C1B8A" w:rsidP="007C1B8A">
            <w:r w:rsidRPr="006E2B72">
              <w:t xml:space="preserve">Количество учащихся </w:t>
            </w:r>
            <w:r w:rsidRPr="006E2B72">
              <w:rPr>
                <w:b/>
              </w:rPr>
              <w:t>детей</w:t>
            </w:r>
            <w:r w:rsidRPr="006E2B72">
              <w:t xml:space="preserve"> (до 18 лет) на хореографическом отделении </w:t>
            </w:r>
          </w:p>
        </w:tc>
        <w:tc>
          <w:tcPr>
            <w:tcW w:w="840" w:type="dxa"/>
            <w:shd w:val="clear" w:color="auto" w:fill="auto"/>
          </w:tcPr>
          <w:p w:rsidR="007C1B8A" w:rsidRPr="006E2B72" w:rsidRDefault="007C1B8A" w:rsidP="007C1B8A">
            <w:r>
              <w:t>179</w:t>
            </w:r>
          </w:p>
        </w:tc>
      </w:tr>
      <w:tr w:rsidR="007C1B8A" w:rsidRPr="006E2B72" w:rsidTr="007C1B8A">
        <w:trPr>
          <w:trHeight w:val="53"/>
        </w:trPr>
        <w:tc>
          <w:tcPr>
            <w:tcW w:w="9508" w:type="dxa"/>
            <w:shd w:val="clear" w:color="auto" w:fill="auto"/>
            <w:vAlign w:val="center"/>
          </w:tcPr>
          <w:p w:rsidR="007C1B8A" w:rsidRPr="006E2B72" w:rsidRDefault="007C1B8A" w:rsidP="007C1B8A">
            <w:r w:rsidRPr="006E2B72">
              <w:t xml:space="preserve">Количество учащихся </w:t>
            </w:r>
            <w:r w:rsidRPr="006E2B72">
              <w:rPr>
                <w:b/>
              </w:rPr>
              <w:t>детей</w:t>
            </w:r>
            <w:r w:rsidRPr="006E2B72">
              <w:t xml:space="preserve"> (до 18 лет) на театральном отделении</w:t>
            </w:r>
          </w:p>
        </w:tc>
        <w:tc>
          <w:tcPr>
            <w:tcW w:w="840" w:type="dxa"/>
            <w:shd w:val="clear" w:color="auto" w:fill="auto"/>
          </w:tcPr>
          <w:p w:rsidR="007C1B8A" w:rsidRPr="006E2B72" w:rsidRDefault="007C1B8A" w:rsidP="007C1B8A">
            <w:r>
              <w:t>109</w:t>
            </w:r>
          </w:p>
        </w:tc>
      </w:tr>
      <w:tr w:rsidR="007C1B8A" w:rsidRPr="006E2B72" w:rsidTr="007C1B8A">
        <w:trPr>
          <w:trHeight w:val="53"/>
        </w:trPr>
        <w:tc>
          <w:tcPr>
            <w:tcW w:w="9508" w:type="dxa"/>
            <w:shd w:val="clear" w:color="auto" w:fill="auto"/>
            <w:vAlign w:val="center"/>
          </w:tcPr>
          <w:p w:rsidR="007C1B8A" w:rsidRPr="006E2B72" w:rsidRDefault="007C1B8A" w:rsidP="007C1B8A">
            <w:r w:rsidRPr="006E2B72">
              <w:t xml:space="preserve">Количество учащихся </w:t>
            </w:r>
            <w:r w:rsidRPr="006E2B72">
              <w:rPr>
                <w:b/>
              </w:rPr>
              <w:t>детей</w:t>
            </w:r>
            <w:r w:rsidRPr="006E2B72">
              <w:t xml:space="preserve"> (до 18 лет) на отделении раннего эстетического развития </w:t>
            </w:r>
          </w:p>
        </w:tc>
        <w:tc>
          <w:tcPr>
            <w:tcW w:w="840" w:type="dxa"/>
            <w:shd w:val="clear" w:color="auto" w:fill="auto"/>
          </w:tcPr>
          <w:p w:rsidR="007C1B8A" w:rsidRPr="006E2B72" w:rsidRDefault="007C1B8A" w:rsidP="007C1B8A">
            <w:r>
              <w:t>158</w:t>
            </w:r>
          </w:p>
        </w:tc>
      </w:tr>
    </w:tbl>
    <w:p w:rsidR="007C1B8A" w:rsidRPr="006E2B72" w:rsidRDefault="007C1B8A" w:rsidP="007C1B8A">
      <w:pPr>
        <w:jc w:val="center"/>
        <w:rPr>
          <w:b/>
          <w:i/>
        </w:rPr>
      </w:pPr>
      <w:r w:rsidRPr="006E2B72">
        <w:rPr>
          <w:b/>
          <w:i/>
        </w:rPr>
        <w:t xml:space="preserve">Количество учащихся по программам </w:t>
      </w:r>
    </w:p>
    <w:tbl>
      <w:tblPr>
        <w:tblpPr w:leftFromText="180" w:rightFromText="180" w:vertAnchor="text" w:tblpX="-477" w:tblpY="1"/>
        <w:tblOverlap w:val="never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767"/>
        <w:gridCol w:w="499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984"/>
      </w:tblGrid>
      <w:tr w:rsidR="007C1B8A" w:rsidRPr="006E2B72" w:rsidTr="007C1B8A">
        <w:trPr>
          <w:trHeight w:val="497"/>
        </w:trPr>
        <w:tc>
          <w:tcPr>
            <w:tcW w:w="421" w:type="dxa"/>
            <w:vMerge w:val="restart"/>
          </w:tcPr>
          <w:p w:rsidR="007C1B8A" w:rsidRPr="006E2B72" w:rsidRDefault="007C1B8A" w:rsidP="007C1B8A">
            <w:pPr>
              <w:rPr>
                <w:b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7C1B8A" w:rsidRPr="006E2B72" w:rsidRDefault="007C1B8A" w:rsidP="007C1B8A">
            <w:pPr>
              <w:rPr>
                <w:b/>
              </w:rPr>
            </w:pPr>
            <w:r w:rsidRPr="006E2B72">
              <w:rPr>
                <w:b/>
              </w:rPr>
              <w:t>Общая численность образовательных программ, реализуемых в ДШИ</w:t>
            </w:r>
          </w:p>
        </w:tc>
        <w:tc>
          <w:tcPr>
            <w:tcW w:w="6164" w:type="dxa"/>
            <w:gridSpan w:val="13"/>
            <w:shd w:val="clear" w:color="auto" w:fill="auto"/>
            <w:vAlign w:val="center"/>
          </w:tcPr>
          <w:p w:rsidR="007C1B8A" w:rsidRPr="006E2B72" w:rsidRDefault="007C1B8A" w:rsidP="007C1B8A">
            <w:r>
              <w:t>18</w:t>
            </w:r>
          </w:p>
        </w:tc>
      </w:tr>
      <w:tr w:rsidR="007C1B8A" w:rsidRPr="006E2B72" w:rsidTr="007C1B8A">
        <w:trPr>
          <w:trHeight w:val="497"/>
        </w:trPr>
        <w:tc>
          <w:tcPr>
            <w:tcW w:w="421" w:type="dxa"/>
            <w:vMerge/>
          </w:tcPr>
          <w:p w:rsidR="007C1B8A" w:rsidRPr="006E2B72" w:rsidRDefault="007C1B8A" w:rsidP="007C1B8A">
            <w:pPr>
              <w:rPr>
                <w:b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7C1B8A" w:rsidRPr="006E2B72" w:rsidRDefault="007C1B8A" w:rsidP="007C1B8A">
            <w:pPr>
              <w:rPr>
                <w:b/>
              </w:rPr>
            </w:pPr>
            <w:r w:rsidRPr="006E2B72">
              <w:rPr>
                <w:b/>
              </w:rPr>
              <w:t>Количество адаптированных программ, по которым возможно обучение инвалидов и лиц с ОВЗ</w:t>
            </w:r>
          </w:p>
        </w:tc>
        <w:tc>
          <w:tcPr>
            <w:tcW w:w="6164" w:type="dxa"/>
            <w:gridSpan w:val="13"/>
            <w:shd w:val="clear" w:color="auto" w:fill="auto"/>
            <w:vAlign w:val="center"/>
          </w:tcPr>
          <w:p w:rsidR="007C1B8A" w:rsidRPr="006E2B72" w:rsidRDefault="007C1B8A" w:rsidP="007C1B8A">
            <w:r>
              <w:t>4</w:t>
            </w:r>
          </w:p>
        </w:tc>
      </w:tr>
      <w:tr w:rsidR="007C1B8A" w:rsidRPr="006E2B72" w:rsidTr="007C1B8A">
        <w:trPr>
          <w:trHeight w:val="497"/>
        </w:trPr>
        <w:tc>
          <w:tcPr>
            <w:tcW w:w="421" w:type="dxa"/>
            <w:vMerge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Название программы</w:t>
            </w:r>
          </w:p>
        </w:tc>
        <w:tc>
          <w:tcPr>
            <w:tcW w:w="6164" w:type="dxa"/>
            <w:gridSpan w:val="13"/>
            <w:shd w:val="clear" w:color="auto" w:fill="auto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Количество детей, обучающихся по программе (по классам)</w:t>
            </w:r>
          </w:p>
        </w:tc>
      </w:tr>
      <w:tr w:rsidR="007C1B8A" w:rsidRPr="006E2B72" w:rsidTr="007C1B8A">
        <w:trPr>
          <w:trHeight w:val="418"/>
        </w:trPr>
        <w:tc>
          <w:tcPr>
            <w:tcW w:w="421" w:type="dxa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№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Дополнительные предпрофессиональные программы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5</w:t>
            </w:r>
          </w:p>
        </w:tc>
        <w:tc>
          <w:tcPr>
            <w:tcW w:w="425" w:type="dxa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6</w:t>
            </w:r>
          </w:p>
        </w:tc>
        <w:tc>
          <w:tcPr>
            <w:tcW w:w="425" w:type="dxa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7</w:t>
            </w:r>
          </w:p>
        </w:tc>
        <w:tc>
          <w:tcPr>
            <w:tcW w:w="426" w:type="dxa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8</w:t>
            </w:r>
          </w:p>
        </w:tc>
        <w:tc>
          <w:tcPr>
            <w:tcW w:w="426" w:type="dxa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  <w:sz w:val="18"/>
                <w:szCs w:val="18"/>
              </w:rPr>
            </w:pPr>
            <w:r w:rsidRPr="006E2B72">
              <w:rPr>
                <w:b/>
                <w:sz w:val="18"/>
                <w:szCs w:val="18"/>
              </w:rPr>
              <w:t>1 год обучения</w:t>
            </w:r>
          </w:p>
        </w:tc>
        <w:tc>
          <w:tcPr>
            <w:tcW w:w="426" w:type="dxa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  <w:sz w:val="18"/>
                <w:szCs w:val="18"/>
              </w:rPr>
              <w:t>2 год обучения</w:t>
            </w:r>
          </w:p>
        </w:tc>
        <w:tc>
          <w:tcPr>
            <w:tcW w:w="426" w:type="dxa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  <w:sz w:val="18"/>
                <w:szCs w:val="18"/>
              </w:rPr>
              <w:t>3 год обучения</w:t>
            </w:r>
          </w:p>
        </w:tc>
        <w:tc>
          <w:tcPr>
            <w:tcW w:w="426" w:type="dxa"/>
            <w:vAlign w:val="center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  <w:sz w:val="18"/>
                <w:szCs w:val="18"/>
              </w:rPr>
              <w:t>4 год обучения</w:t>
            </w: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18"/>
                <w:szCs w:val="18"/>
              </w:rPr>
            </w:pPr>
            <w:r w:rsidRPr="006E2B72">
              <w:rPr>
                <w:b/>
                <w:sz w:val="18"/>
                <w:szCs w:val="18"/>
              </w:rPr>
              <w:t>ИТОГО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1"/>
              </w:num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ДПОП «Фортепиано»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ДПОП «Струнные инструменты» (скрипка)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  <w:r w:rsidRPr="006E2B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ДПОП «Народные инструменты» (гитара)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18"/>
                <w:szCs w:val="18"/>
              </w:rPr>
            </w:pPr>
            <w:r w:rsidRPr="006E2B7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ДПОП «Духовые и ударные инструменты» (ударные инструменты, кларнет, флейта, саксофон)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ДПОП «Хоровое пение»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ДПОП «Музыкальный фольклор»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18"/>
                <w:szCs w:val="18"/>
              </w:rPr>
            </w:pPr>
            <w:r w:rsidRPr="006E2B72">
              <w:rPr>
                <w:b/>
                <w:sz w:val="18"/>
                <w:szCs w:val="18"/>
              </w:rPr>
              <w:t>24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ДПОП «Хореографическое творчество»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18"/>
                <w:szCs w:val="18"/>
              </w:rPr>
            </w:pPr>
            <w:r w:rsidRPr="006E2B7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52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ДПОП «Искусство театра»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 xml:space="preserve">Дополнительные </w:t>
            </w:r>
          </w:p>
          <w:p w:rsidR="007C1B8A" w:rsidRPr="006E2B72" w:rsidRDefault="007C1B8A" w:rsidP="007C1B8A">
            <w:pPr>
              <w:jc w:val="center"/>
              <w:rPr>
                <w:b/>
              </w:rPr>
            </w:pPr>
            <w:r w:rsidRPr="006E2B72">
              <w:rPr>
                <w:b/>
              </w:rPr>
              <w:t>общеразвивающие программы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</w:rPr>
            </w:pP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2"/>
              </w:num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>
              <w:t>ДООП «Сольное</w:t>
            </w:r>
            <w:r w:rsidRPr="006E2B72">
              <w:t xml:space="preserve"> пение»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2"/>
              </w:num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pPr>
              <w:ind w:firstLine="27"/>
            </w:pPr>
            <w:r w:rsidRPr="006E2B72">
              <w:t>ДООП «Основы сольного исполнительства»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2"/>
              </w:num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pPr>
              <w:ind w:firstLine="27"/>
            </w:pPr>
            <w:r>
              <w:t>ДООП «Инструментальное исполнительство</w:t>
            </w:r>
            <w:r w:rsidRPr="006E2B72">
              <w:t>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2"/>
              </w:num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pPr>
              <w:ind w:firstLine="27"/>
            </w:pPr>
            <w:r w:rsidRPr="006E2B72">
              <w:t>ДООП «</w:t>
            </w:r>
            <w:r>
              <w:t>Вокальное исполнительство</w:t>
            </w:r>
            <w:r w:rsidRPr="006E2B72">
              <w:t>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 w:rsidRPr="006E2B7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2"/>
              </w:num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 xml:space="preserve">ДООП «Хореографическое искусство» 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 w:rsidRPr="006E2B72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20"/>
                <w:szCs w:val="20"/>
              </w:rPr>
            </w:pPr>
            <w:r w:rsidRPr="006E2B72">
              <w:rPr>
                <w:b/>
                <w:sz w:val="20"/>
                <w:szCs w:val="20"/>
              </w:rPr>
              <w:t>18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2"/>
              </w:num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ДООП «Хореографи</w:t>
            </w:r>
            <w:r>
              <w:t>ческий ансамбль»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2"/>
              </w:num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ДООП «Театральное творчество»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2"/>
              </w:num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>
              <w:t>ДООП «</w:t>
            </w:r>
            <w:proofErr w:type="spellStart"/>
            <w:r>
              <w:t>Артистёнок</w:t>
            </w:r>
            <w:proofErr w:type="spellEnd"/>
            <w:r>
              <w:t>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C1B8A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Default="007C1B8A" w:rsidP="007C1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2"/>
              </w:num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ДООП «Школа раннего эстетического развития «</w:t>
            </w:r>
            <w:proofErr w:type="spellStart"/>
            <w:r w:rsidRPr="006E2B72">
              <w:t>Умняша</w:t>
            </w:r>
            <w:proofErr w:type="spellEnd"/>
            <w:r w:rsidRPr="006E2B72">
              <w:t>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C1B8A" w:rsidRPr="006E2B72" w:rsidTr="007C1B8A">
        <w:trPr>
          <w:trHeight w:val="412"/>
        </w:trPr>
        <w:tc>
          <w:tcPr>
            <w:tcW w:w="421" w:type="dxa"/>
          </w:tcPr>
          <w:p w:rsidR="007C1B8A" w:rsidRPr="006E2B72" w:rsidRDefault="007C1B8A" w:rsidP="007C1B8A">
            <w:pPr>
              <w:numPr>
                <w:ilvl w:val="0"/>
                <w:numId w:val="2"/>
              </w:numPr>
            </w:pPr>
          </w:p>
        </w:tc>
        <w:tc>
          <w:tcPr>
            <w:tcW w:w="3767" w:type="dxa"/>
            <w:shd w:val="clear" w:color="auto" w:fill="auto"/>
          </w:tcPr>
          <w:p w:rsidR="007C1B8A" w:rsidRPr="006E2B72" w:rsidRDefault="007C1B8A" w:rsidP="007C1B8A">
            <w:r w:rsidRPr="006E2B72">
              <w:t>ДООП «Школа раннего эстетического развития «Подрастай-ка»</w:t>
            </w:r>
          </w:p>
        </w:tc>
        <w:tc>
          <w:tcPr>
            <w:tcW w:w="499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6" w:type="dxa"/>
          </w:tcPr>
          <w:p w:rsidR="007C1B8A" w:rsidRPr="006E2B72" w:rsidRDefault="007C1B8A" w:rsidP="007C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84" w:type="dxa"/>
          </w:tcPr>
          <w:p w:rsidR="007C1B8A" w:rsidRPr="006E2B72" w:rsidRDefault="007C1B8A" w:rsidP="007C1B8A">
            <w:pPr>
              <w:jc w:val="center"/>
              <w:rPr>
                <w:b/>
                <w:sz w:val="20"/>
                <w:szCs w:val="20"/>
              </w:rPr>
            </w:pPr>
            <w:r w:rsidRPr="006E2B7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6134FF" w:rsidRDefault="006134FF"/>
    <w:sectPr w:rsidR="0061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103"/>
    <w:multiLevelType w:val="multilevel"/>
    <w:tmpl w:val="817CF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82574E"/>
    <w:multiLevelType w:val="multilevel"/>
    <w:tmpl w:val="817CF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8A"/>
    <w:rsid w:val="002D079E"/>
    <w:rsid w:val="006134FF"/>
    <w:rsid w:val="007C1B8A"/>
    <w:rsid w:val="00D60478"/>
    <w:rsid w:val="00D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FCEE"/>
  <w15:chartTrackingRefBased/>
  <w15:docId w15:val="{89FDAB90-F3F7-4FF7-B943-540B174F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Timofeeva</dc:creator>
  <cp:keywords/>
  <dc:description/>
  <cp:lastModifiedBy>Larisa Timofeeva</cp:lastModifiedBy>
  <cp:revision>4</cp:revision>
  <dcterms:created xsi:type="dcterms:W3CDTF">2022-10-06T09:25:00Z</dcterms:created>
  <dcterms:modified xsi:type="dcterms:W3CDTF">2022-10-06T11:22:00Z</dcterms:modified>
</cp:coreProperties>
</file>